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A0" w:rsidRDefault="00120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Sprawa Nr: </w:t>
      </w:r>
      <w:r w:rsidRPr="00120E7C">
        <w:rPr>
          <w:rFonts w:ascii="Times New Roman" w:eastAsia="Calibri" w:hAnsi="Times New Roman" w:cs="Times New Roman"/>
          <w:sz w:val="24"/>
          <w:szCs w:val="24"/>
        </w:rPr>
        <w:t>RB.I.271.5.2015</w:t>
      </w:r>
      <w:r w:rsidRPr="00120E7C">
        <w:rPr>
          <w:rFonts w:ascii="Times New Roman" w:hAnsi="Times New Roman" w:cs="Times New Roman"/>
          <w:sz w:val="24"/>
          <w:szCs w:val="24"/>
        </w:rPr>
        <w:t xml:space="preserve"> </w:t>
      </w:r>
      <w:r w:rsidRPr="00120E7C"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Rojewo, 08.10.2015 r.</w:t>
      </w:r>
    </w:p>
    <w:p w:rsidR="00120E7C" w:rsidRDefault="00120E7C">
      <w:pPr>
        <w:rPr>
          <w:rFonts w:ascii="Times New Roman" w:hAnsi="Times New Roman" w:cs="Times New Roman"/>
          <w:sz w:val="24"/>
          <w:szCs w:val="24"/>
        </w:rPr>
      </w:pPr>
    </w:p>
    <w:p w:rsidR="00120E7C" w:rsidRDefault="00120E7C" w:rsidP="0055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7C">
        <w:rPr>
          <w:rFonts w:ascii="Times New Roman" w:hAnsi="Times New Roman" w:cs="Times New Roman"/>
          <w:b/>
          <w:sz w:val="24"/>
          <w:szCs w:val="24"/>
        </w:rPr>
        <w:t>Wyjaśnienia treści SIWZ</w:t>
      </w:r>
    </w:p>
    <w:p w:rsidR="00120E7C" w:rsidRDefault="00120E7C" w:rsidP="005506E3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0E7C">
        <w:rPr>
          <w:rFonts w:ascii="Times New Roman" w:hAnsi="Times New Roman" w:cs="Times New Roman"/>
          <w:sz w:val="24"/>
          <w:szCs w:val="24"/>
        </w:rPr>
        <w:t> Zgodnie z § 3 ust. 5 Wykonawca zobowiązany jest do przedkładania Zamawiającemu półrocznych sprawozdań, zgodnych z art. 9n ust. 1–3 ustawy z 13 września 1996 r. o utrzymaniu czystości i porządku w gminach natomiast zgodnie z § 3 ust. 8 dostarczania raz na kwartał dokumentów potwierdzających recykling bądź przygotowanie do ponownego użycia odpadów odebranych z terenu Gminy. Dokumenty potwierdzające recykling oraz dokumenty potwierdzające ponowne użycie co do zasady stanowią potwierdzenie danych zawartych w sprawozdaniach. Taki zapis umowy oznacza, że sprawozdanie potwierdza dane zawarte w dokumentach, co prowadzi do niezgodnego z prawem zastosowania odpowiednich przepisów ustawy o utrzymaniu czystości i porządku w gminach. Czy Zamawiający żąda dostarczania dokumentów co kwartał czy co pół roku?</w:t>
      </w:r>
    </w:p>
    <w:p w:rsidR="00120E7C" w:rsidRDefault="00120E7C" w:rsidP="005506E3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20E7C" w:rsidRDefault="00120E7C" w:rsidP="005506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20E7C">
        <w:rPr>
          <w:rFonts w:ascii="Times New Roman" w:hAnsi="Times New Roman" w:cs="Times New Roman"/>
          <w:b/>
          <w:sz w:val="24"/>
          <w:szCs w:val="24"/>
        </w:rPr>
        <w:t>Odp.:</w:t>
      </w:r>
      <w:r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A00E8F">
        <w:rPr>
          <w:rFonts w:ascii="Times New Roman" w:hAnsi="Times New Roman" w:cs="Times New Roman"/>
          <w:sz w:val="24"/>
          <w:szCs w:val="24"/>
        </w:rPr>
        <w:t xml:space="preserve"> żąda dostarczenia dokumentów raz na</w:t>
      </w:r>
      <w:r>
        <w:rPr>
          <w:rFonts w:ascii="Times New Roman" w:hAnsi="Times New Roman" w:cs="Times New Roman"/>
          <w:sz w:val="24"/>
          <w:szCs w:val="24"/>
        </w:rPr>
        <w:t xml:space="preserve"> pół roku, do końca miesiąca następującego po upływie półrocza.</w:t>
      </w:r>
    </w:p>
    <w:p w:rsidR="00120E7C" w:rsidRDefault="00120E7C" w:rsidP="00550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E7C" w:rsidRDefault="00120E7C" w:rsidP="005506E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E7C">
        <w:rPr>
          <w:rFonts w:ascii="Times New Roman" w:hAnsi="Times New Roman" w:cs="Times New Roman"/>
          <w:sz w:val="24"/>
          <w:szCs w:val="24"/>
        </w:rPr>
        <w:t>Czy Zamawiający żąda również dokumentów potwierdzających odzysk, czy jedynie żąda dokumentów potwierdzających recykling?</w:t>
      </w:r>
    </w:p>
    <w:p w:rsidR="0032637C" w:rsidRDefault="0032637C" w:rsidP="005506E3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0C3A" w:rsidRPr="002B0A0D" w:rsidRDefault="0032637C" w:rsidP="002B0A0D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637C">
        <w:rPr>
          <w:rFonts w:ascii="Times New Roman" w:eastAsia="Times New Roman" w:hAnsi="Times New Roman" w:cs="Times New Roman"/>
          <w:b/>
          <w:color w:val="000000"/>
          <w:sz w:val="24"/>
        </w:rPr>
        <w:t>Odp.: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2637C">
        <w:rPr>
          <w:rFonts w:ascii="Times New Roman" w:eastAsia="Times New Roman" w:hAnsi="Times New Roman" w:cs="Times New Roman"/>
          <w:color w:val="000000"/>
          <w:sz w:val="24"/>
        </w:rPr>
        <w:t xml:space="preserve">Zamawiający żąda dokumentów </w:t>
      </w:r>
      <w:r w:rsidR="00925D2E">
        <w:rPr>
          <w:rFonts w:ascii="Times New Roman" w:eastAsia="Times New Roman" w:hAnsi="Times New Roman" w:cs="Times New Roman"/>
          <w:color w:val="000000"/>
          <w:sz w:val="24"/>
        </w:rPr>
        <w:t>potwierdzających odzysk i recykling.</w:t>
      </w:r>
    </w:p>
    <w:p w:rsidR="0032637C" w:rsidRDefault="00290C3A" w:rsidP="005506E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37C">
        <w:rPr>
          <w:rFonts w:ascii="Times New Roman" w:hAnsi="Times New Roman" w:cs="Times New Roman"/>
          <w:sz w:val="24"/>
          <w:szCs w:val="24"/>
        </w:rPr>
        <w:t>Natomiast zgodnie z § 6 ust. 7 Zamawiający wskazuje inne terminy składania DPR i DPPU niż w § 3 ust. 8</w:t>
      </w:r>
    </w:p>
    <w:p w:rsidR="0032637C" w:rsidRPr="0032637C" w:rsidRDefault="0032637C" w:rsidP="00550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C3A" w:rsidRPr="0032637C" w:rsidRDefault="00290C3A" w:rsidP="005506E3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7C">
        <w:rPr>
          <w:rFonts w:ascii="Times New Roman" w:hAnsi="Times New Roman" w:cs="Times New Roman"/>
          <w:b/>
          <w:sz w:val="24"/>
          <w:szCs w:val="24"/>
        </w:rPr>
        <w:t xml:space="preserve">Odp.: </w:t>
      </w:r>
    </w:p>
    <w:p w:rsidR="0032637C" w:rsidRPr="00EA2AFD" w:rsidRDefault="0032637C" w:rsidP="005506E3">
      <w:pPr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A2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błędem, który pojawił się w </w:t>
      </w:r>
      <w:r w:rsidRPr="00EA2A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§</w:t>
      </w:r>
      <w:r w:rsidRPr="00EA2AFD">
        <w:rPr>
          <w:rFonts w:ascii="Times New Roman" w:hAnsi="Times New Roman" w:cs="Times New Roman"/>
          <w:color w:val="000000" w:themeColor="text1"/>
          <w:sz w:val="24"/>
          <w:szCs w:val="24"/>
        </w:rPr>
        <w:t>6 ust.</w:t>
      </w:r>
      <w:r w:rsidRPr="00EA2A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7 wzoru umowy,  §6ust.7 otrzymuje brzmienie:</w:t>
      </w:r>
    </w:p>
    <w:p w:rsidR="0032637C" w:rsidRPr="00DF2308" w:rsidRDefault="0032637C" w:rsidP="005506E3">
      <w:pPr>
        <w:ind w:left="284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Protokół z wykonania usługi w zakresie odbioru i zagospodarowania odpadów komunalnych od właścicieli nieruchomości położonych na terenie gminy Rojewo, sporządza Wykonawca, załączając dokumenty potwierdzające wykonanie usługi tj.:</w:t>
      </w:r>
    </w:p>
    <w:p w:rsidR="0032637C" w:rsidRDefault="0032637C" w:rsidP="005506E3">
      <w:pPr>
        <w:pStyle w:val="Akapitzlist"/>
        <w:numPr>
          <w:ilvl w:val="0"/>
          <w:numId w:val="10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Raporty miesięczne wagowe</w:t>
      </w:r>
    </w:p>
    <w:p w:rsidR="0032637C" w:rsidRDefault="0032637C" w:rsidP="005506E3">
      <w:pPr>
        <w:pStyle w:val="Akapitzlist"/>
        <w:numPr>
          <w:ilvl w:val="0"/>
          <w:numId w:val="10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Karty przekazania odpadów</w:t>
      </w:r>
    </w:p>
    <w:p w:rsidR="002B0A0D" w:rsidRDefault="0032637C" w:rsidP="002B0A0D">
      <w:pPr>
        <w:pStyle w:val="Akapitzlist"/>
        <w:numPr>
          <w:ilvl w:val="0"/>
          <w:numId w:val="10"/>
        </w:numPr>
        <w:suppressAutoHyphens/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Potwierdzenie przekazania właścicielom nieruchomości pojemników</w:t>
      </w:r>
    </w:p>
    <w:p w:rsidR="0032637C" w:rsidRPr="002B0A0D" w:rsidRDefault="0032637C" w:rsidP="002B0A0D">
      <w:pPr>
        <w:pStyle w:val="Akapitzlist"/>
        <w:numPr>
          <w:ilvl w:val="0"/>
          <w:numId w:val="10"/>
        </w:numPr>
        <w:suppressAutoHyphens/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sz w:val="24"/>
        </w:rPr>
      </w:pPr>
      <w:r w:rsidRPr="002B0A0D">
        <w:rPr>
          <w:rFonts w:ascii="Times New Roman" w:eastAsia="Times New Roman" w:hAnsi="Times New Roman" w:cs="Times New Roman"/>
          <w:sz w:val="24"/>
        </w:rPr>
        <w:t xml:space="preserve">Informacja, w postaci pliku w odpowiednim formacie uzgodnionym z zamawiającym, z trasy przejazdu samochodów odbierających odpady, miejscach postoju, miejsca wyładunku odpadów </w:t>
      </w:r>
    </w:p>
    <w:p w:rsidR="0032637C" w:rsidRDefault="0032637C" w:rsidP="005506E3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 zatwierdza osoba wyznaczona do nadzorowania i sprawdzania wykonywania usług będących przedmiotem niniejszej umowy z ramienia Zamawiającego.</w:t>
      </w:r>
    </w:p>
    <w:p w:rsidR="00290C3A" w:rsidRDefault="00290C3A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0C3A" w:rsidRPr="00290C3A" w:rsidRDefault="00290C3A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0C3A">
        <w:rPr>
          <w:rFonts w:ascii="Times New Roman" w:hAnsi="Times New Roman" w:cs="Times New Roman"/>
          <w:b/>
          <w:sz w:val="24"/>
          <w:szCs w:val="24"/>
        </w:rPr>
        <w:t>4.</w:t>
      </w:r>
      <w:r w:rsidRPr="00290C3A">
        <w:rPr>
          <w:rFonts w:ascii="Times New Roman" w:hAnsi="Times New Roman" w:cs="Times New Roman"/>
          <w:b/>
          <w:sz w:val="24"/>
          <w:szCs w:val="24"/>
        </w:rPr>
        <w:tab/>
      </w:r>
      <w:r w:rsidRPr="00290C3A">
        <w:rPr>
          <w:rFonts w:ascii="Times New Roman" w:hAnsi="Times New Roman" w:cs="Times New Roman"/>
          <w:sz w:val="24"/>
          <w:szCs w:val="24"/>
        </w:rPr>
        <w:t xml:space="preserve">W jakim terminie zostanie zwrócona faktura </w:t>
      </w:r>
      <w:proofErr w:type="spellStart"/>
      <w:r w:rsidRPr="00290C3A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Pr="00290C3A">
        <w:rPr>
          <w:rFonts w:ascii="Times New Roman" w:hAnsi="Times New Roman" w:cs="Times New Roman"/>
          <w:sz w:val="24"/>
          <w:szCs w:val="24"/>
        </w:rPr>
        <w:t xml:space="preserve"> w przypadku zaistnienia sytuacji, o której mowa w § 6 ust. 9?</w:t>
      </w:r>
    </w:p>
    <w:p w:rsidR="00290C3A" w:rsidRPr="00290C3A" w:rsidRDefault="00290C3A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0C3A" w:rsidRPr="00290C3A" w:rsidRDefault="00290C3A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0C3A">
        <w:rPr>
          <w:rFonts w:ascii="Times New Roman" w:hAnsi="Times New Roman" w:cs="Times New Roman"/>
          <w:sz w:val="24"/>
          <w:szCs w:val="24"/>
        </w:rPr>
        <w:t>Odp.:</w:t>
      </w:r>
    </w:p>
    <w:p w:rsidR="00290C3A" w:rsidRDefault="00290C3A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0C3A">
        <w:rPr>
          <w:rFonts w:ascii="Times New Roman" w:hAnsi="Times New Roman" w:cs="Times New Roman"/>
          <w:sz w:val="24"/>
          <w:szCs w:val="24"/>
        </w:rPr>
        <w:t xml:space="preserve">Błędnie wystawiona faktura VAT zostanie zwrócona do Wykonawcy niezwłocznie po wpłynięciu jej do siedziby Zamawiającego. </w:t>
      </w:r>
    </w:p>
    <w:p w:rsidR="00973D05" w:rsidRDefault="00973D05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zmianą uległ zmianie zapis § 6 ust. 9 wzoru umowy, który otrzymuje brzmienie:</w:t>
      </w:r>
    </w:p>
    <w:p w:rsidR="00973D05" w:rsidRDefault="00973D05" w:rsidP="005506E3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„Faktura wystawiona bezpodstawnie lub nieprawidłowo zostanie niezwłocznie zwrócona   Wykonawcy po wpłynięciu do siedziby Zamawiającego”.</w:t>
      </w:r>
    </w:p>
    <w:p w:rsidR="00973D05" w:rsidRDefault="00973D05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0C3A" w:rsidRPr="00290C3A" w:rsidRDefault="00290C3A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0C3A" w:rsidRDefault="00290C3A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0C3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90C3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90C3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90C3A">
        <w:rPr>
          <w:rFonts w:ascii="Times New Roman" w:hAnsi="Times New Roman" w:cs="Times New Roman"/>
          <w:sz w:val="24"/>
          <w:szCs w:val="24"/>
        </w:rPr>
        <w:t> </w:t>
      </w:r>
      <w:r w:rsidRPr="00290C3A">
        <w:rPr>
          <w:rStyle w:val="Pogrubienie"/>
          <w:rFonts w:ascii="Times New Roman" w:hAnsi="Times New Roman" w:cs="Times New Roman"/>
          <w:sz w:val="24"/>
          <w:szCs w:val="24"/>
        </w:rPr>
        <w:t>III.3.2. SIWZ</w:t>
      </w:r>
      <w:r w:rsidRPr="00290C3A">
        <w:rPr>
          <w:rFonts w:ascii="Times New Roman" w:hAnsi="Times New Roman" w:cs="Times New Roman"/>
          <w:sz w:val="24"/>
          <w:szCs w:val="24"/>
        </w:rPr>
        <w:t> Zamawiający zobowiązuje do odbioru odpadów komunalnych z przystanków autobusowych, świetlic wiejskich, placów zabaw i rekreacji, z 5 punktów gromadzenia odpadów plastikowych. Jednakże nie wskazuje ilości przystanków autobusowych, świetlic wiejskich, placów zabaw i rekreacji oraz nie wskazuje lokalizacji 5 punktów gromadzenia odpadów komunalnych. W związku z powyższym wnoszę o uszczegółowienie SIWZ o powyższe informacje. Czy Wykonawca jest zobowiązany do wyposażenia w/w miejsc w pojemniki do gromadzenia odpadów? Jeżeli tak wnoszę o uszczegółowienie w jakie pojemniki mają być powyższe miejsca wyposażone?</w:t>
      </w:r>
    </w:p>
    <w:p w:rsidR="000E46D5" w:rsidRPr="004038CE" w:rsidRDefault="000E46D5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Odp.: </w:t>
      </w:r>
      <w:r w:rsidRPr="004038CE">
        <w:rPr>
          <w:rFonts w:ascii="Times New Roman" w:hAnsi="Times New Roman" w:cs="Times New Roman"/>
          <w:sz w:val="24"/>
          <w:szCs w:val="24"/>
        </w:rPr>
        <w:t xml:space="preserve">Zamawiający wskazał ilości placów zabaw i rekreacji, przystanków autobusowych, cmentarze, szkoły i świetlice wiejskie w pkt. III.2.4 SIWZ </w:t>
      </w:r>
    </w:p>
    <w:p w:rsidR="000E46D5" w:rsidRDefault="000E46D5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8CE">
        <w:rPr>
          <w:rFonts w:ascii="Times New Roman" w:hAnsi="Times New Roman" w:cs="Times New Roman"/>
          <w:sz w:val="24"/>
          <w:szCs w:val="24"/>
        </w:rPr>
        <w:t>Punkty gromadzenia odpadów plastikowych znajdują się w Liszkowie, Rojewie, Ściborzu i Jezuickiej Strudze lecz punkty te mogą ulec zmianie. Wykonawca wyposaża w pojemniki świetlice wiejskie w zależności od złożonej deklaracji. W 2015 r. świetlice wiejskie maja pojemniki o pojemności 120l.  Place zabaw są w</w:t>
      </w:r>
      <w:r w:rsidR="005A2191">
        <w:rPr>
          <w:rFonts w:ascii="Times New Roman" w:hAnsi="Times New Roman" w:cs="Times New Roman"/>
          <w:sz w:val="24"/>
          <w:szCs w:val="24"/>
        </w:rPr>
        <w:t>yposażone w pojemniki na odpady, które Wykonawca będzie opróżniać w dniach odbioru odpadów w danej miejscowości. Zamawiający rezygnuje z odbierania odpadów z przystanków autobusowych.</w:t>
      </w:r>
      <w:r w:rsidRPr="00403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37C" w:rsidRDefault="00973D05" w:rsidP="005506E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ulega zmianie p.III.3.2 SIWZ, który otrzymuje brzmienie:</w:t>
      </w:r>
    </w:p>
    <w:p w:rsidR="00973D05" w:rsidRPr="0032637C" w:rsidRDefault="00973D05" w:rsidP="005506E3">
      <w:pPr>
        <w:ind w:left="284"/>
        <w:jc w:val="both"/>
        <w:rPr>
          <w:rFonts w:ascii="Times New Roman" w:hAnsi="Times New Roman" w:cs="Times New Roman"/>
        </w:rPr>
      </w:pPr>
      <w:r w:rsidRPr="0032637C">
        <w:rPr>
          <w:rFonts w:ascii="Times New Roman" w:hAnsi="Times New Roman" w:cs="Times New Roman"/>
          <w:b/>
        </w:rPr>
        <w:t>III.3.2.</w:t>
      </w:r>
      <w:r w:rsidRPr="0032637C">
        <w:rPr>
          <w:rFonts w:ascii="Times New Roman" w:hAnsi="Times New Roman" w:cs="Times New Roman"/>
        </w:rPr>
        <w:t xml:space="preserve"> Odbiór i zagospodarowanie odpadów z nieruchomości będących własnością Gminy Rojewo, w szczególności:</w:t>
      </w:r>
    </w:p>
    <w:p w:rsidR="00973D05" w:rsidRPr="0032637C" w:rsidRDefault="00973D05" w:rsidP="005506E3">
      <w:pPr>
        <w:pStyle w:val="Tekstpodstawowy"/>
        <w:numPr>
          <w:ilvl w:val="0"/>
          <w:numId w:val="9"/>
        </w:numPr>
        <w:spacing w:after="0" w:line="276" w:lineRule="auto"/>
        <w:ind w:left="0" w:right="-30" w:firstLine="284"/>
        <w:jc w:val="both"/>
        <w:rPr>
          <w:sz w:val="22"/>
          <w:szCs w:val="22"/>
        </w:rPr>
      </w:pPr>
      <w:r w:rsidRPr="0032637C">
        <w:rPr>
          <w:sz w:val="22"/>
          <w:szCs w:val="22"/>
        </w:rPr>
        <w:t>świetlic wiejskich;</w:t>
      </w:r>
    </w:p>
    <w:p w:rsidR="00973D05" w:rsidRPr="0032637C" w:rsidRDefault="00973D05" w:rsidP="005506E3">
      <w:pPr>
        <w:pStyle w:val="Tekstpodstawowy"/>
        <w:numPr>
          <w:ilvl w:val="0"/>
          <w:numId w:val="9"/>
        </w:numPr>
        <w:spacing w:after="0" w:line="276" w:lineRule="auto"/>
        <w:ind w:left="0" w:right="-30" w:firstLine="284"/>
        <w:jc w:val="both"/>
        <w:rPr>
          <w:sz w:val="22"/>
          <w:szCs w:val="22"/>
        </w:rPr>
      </w:pPr>
      <w:r w:rsidRPr="0032637C">
        <w:rPr>
          <w:sz w:val="22"/>
          <w:szCs w:val="22"/>
        </w:rPr>
        <w:t>placów zabaw i rekreacji;</w:t>
      </w:r>
    </w:p>
    <w:p w:rsidR="00973D05" w:rsidRDefault="00973D05" w:rsidP="005506E3">
      <w:pPr>
        <w:pStyle w:val="Tekstpodstawowy"/>
        <w:numPr>
          <w:ilvl w:val="0"/>
          <w:numId w:val="9"/>
        </w:numPr>
        <w:spacing w:after="0" w:line="276" w:lineRule="auto"/>
        <w:ind w:left="0" w:right="-30" w:firstLine="284"/>
        <w:jc w:val="both"/>
      </w:pPr>
      <w:r w:rsidRPr="0032637C">
        <w:rPr>
          <w:sz w:val="22"/>
          <w:szCs w:val="22"/>
        </w:rPr>
        <w:t xml:space="preserve">z </w:t>
      </w:r>
      <w:r w:rsidRPr="0032637C">
        <w:rPr>
          <w:rFonts w:eastAsia="Arial"/>
          <w:sz w:val="22"/>
          <w:szCs w:val="22"/>
          <w:lang w:eastAsia="pl-PL"/>
        </w:rPr>
        <w:t>5 punktów gromadzenia odpadów plastikowych</w:t>
      </w:r>
      <w:r>
        <w:rPr>
          <w:rFonts w:eastAsia="Arial"/>
          <w:lang w:eastAsia="pl-PL"/>
        </w:rPr>
        <w:t>.</w:t>
      </w:r>
    </w:p>
    <w:p w:rsidR="00973D05" w:rsidRPr="004038CE" w:rsidRDefault="00973D05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38CE" w:rsidRDefault="004038CE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8C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038CE">
        <w:rPr>
          <w:rFonts w:ascii="Times New Roman" w:hAnsi="Times New Roman" w:cs="Times New Roman"/>
          <w:sz w:val="24"/>
          <w:szCs w:val="24"/>
        </w:rPr>
        <w:t> Czy 5 punktów gromadzenia odpadów komunalnych ma zostać wyposażone w pojemniki dzierżawione od wykonawcy? Jeżeli nie, wnoszę o uszczegółowienie rodzajów pojemników jakie mają być opróżniane przez Wykonawcę.</w:t>
      </w:r>
    </w:p>
    <w:p w:rsidR="004038CE" w:rsidRDefault="004038CE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Odp.: </w:t>
      </w:r>
      <w:r w:rsidRPr="004038CE">
        <w:rPr>
          <w:rFonts w:ascii="Times New Roman" w:hAnsi="Times New Roman" w:cs="Times New Roman"/>
          <w:sz w:val="24"/>
          <w:szCs w:val="24"/>
        </w:rPr>
        <w:t>Pojemniki do gromadzenia odpadów plastikowych są własności Gminy Rojewo. Są to pojemniki typu ,,dzwon” z siatki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6E3" w:rsidRDefault="005506E3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38CE" w:rsidRDefault="004038CE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4038CE">
        <w:rPr>
          <w:rFonts w:ascii="Times New Roman" w:hAnsi="Times New Roman" w:cs="Times New Roman"/>
          <w:sz w:val="24"/>
          <w:szCs w:val="24"/>
        </w:rPr>
        <w:t>Czy wykonawca ma obowiązek wyposażyć w pojemniki Punkt Selektywnej Zbiórki Odpadów Komunalnych? Względnie wskazać w jakie pojemniki Punkt Selektywnej Zbiórki Odpadów Komunalnych jest wyposażony.</w:t>
      </w:r>
    </w:p>
    <w:p w:rsidR="005506E3" w:rsidRDefault="005506E3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3D05" w:rsidRPr="005506E3" w:rsidRDefault="004038CE" w:rsidP="005506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Odp.: </w:t>
      </w:r>
      <w:r w:rsidRPr="005506E3">
        <w:rPr>
          <w:rFonts w:ascii="Times New Roman" w:hAnsi="Times New Roman" w:cs="Times New Roman"/>
          <w:sz w:val="24"/>
          <w:szCs w:val="24"/>
        </w:rPr>
        <w:t xml:space="preserve">Punkt Selektywnej zbiórki Odpadów Komunalnych jest wyposażony w pojemniki </w:t>
      </w:r>
      <w:r w:rsidR="00973D05" w:rsidRPr="005506E3">
        <w:rPr>
          <w:rFonts w:ascii="Times New Roman" w:hAnsi="Times New Roman" w:cs="Times New Roman"/>
          <w:sz w:val="24"/>
          <w:szCs w:val="24"/>
        </w:rPr>
        <w:t>do gromadzenia odpadów.</w:t>
      </w:r>
    </w:p>
    <w:p w:rsidR="004038CE" w:rsidRDefault="004038CE" w:rsidP="005506E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6E3">
        <w:rPr>
          <w:rFonts w:ascii="Times New Roman" w:hAnsi="Times New Roman" w:cs="Times New Roman"/>
          <w:sz w:val="24"/>
          <w:szCs w:val="24"/>
        </w:rPr>
        <w:t xml:space="preserve"> PSZOK wyposażony jest w następujące kontenery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038CE" w:rsidRPr="00884767" w:rsidRDefault="004038CE" w:rsidP="005506E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Kontenery rolkowe do systemów hakowych wykonane zgodnie z normą DIN o   następujących parametrach:</w:t>
      </w:r>
    </w:p>
    <w:p w:rsidR="004038CE" w:rsidRPr="00884767" w:rsidRDefault="004038CE" w:rsidP="005506E3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 - pojemność min. 28 m3</w:t>
      </w:r>
    </w:p>
    <w:p w:rsidR="004038CE" w:rsidRPr="00884767" w:rsidRDefault="004038CE" w:rsidP="005506E3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- odbiór hakowy 1570 mm, pręt haka o 50 mm</w:t>
      </w:r>
    </w:p>
    <w:p w:rsidR="004038CE" w:rsidRPr="00884767" w:rsidRDefault="004038CE" w:rsidP="005506E3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 - dwie rolki zewnętrzne</w:t>
      </w:r>
    </w:p>
    <w:p w:rsidR="00EC7510" w:rsidRPr="00884767" w:rsidRDefault="00EC7510" w:rsidP="005506E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Kontenery do gromadzenia, segregacji i transportu odpadów i surowców wtórnych o  następujących parametrach: </w:t>
      </w:r>
    </w:p>
    <w:p w:rsidR="00EC7510" w:rsidRPr="00884767" w:rsidRDefault="00EC7510" w:rsidP="005506E3">
      <w:pPr>
        <w:pStyle w:val="Akapitzlist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 pojemność min. 10 m3</w:t>
      </w:r>
      <w:r w:rsidRPr="008847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EC7510" w:rsidRPr="00884767" w:rsidRDefault="00EC7510" w:rsidP="005506E3">
      <w:pPr>
        <w:widowControl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      - </w:t>
      </w: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po cztery klapy uchylne z obu stron kontenera</w:t>
      </w:r>
    </w:p>
    <w:p w:rsidR="00EC7510" w:rsidRPr="00884767" w:rsidRDefault="00EC7510" w:rsidP="005506E3">
      <w:pPr>
        <w:pStyle w:val="Akapitzlist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 dźwigowy system załadunku</w:t>
      </w:r>
    </w:p>
    <w:p w:rsidR="00EC7510" w:rsidRPr="00884767" w:rsidRDefault="00EC7510" w:rsidP="005506E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Pojemniki kontenerowe typu POK: </w:t>
      </w:r>
    </w:p>
    <w:p w:rsidR="00EC7510" w:rsidRPr="00884767" w:rsidRDefault="00EC7510" w:rsidP="005506E3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847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88476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pojemność min. 2m3</w:t>
      </w:r>
    </w:p>
    <w:p w:rsidR="00EC7510" w:rsidRDefault="00EC7510" w:rsidP="005506E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  <w:r w:rsidRPr="008847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Budynek na odpady niebezpieczne – konstrukcja zamkniętą</w:t>
      </w:r>
      <w:r>
        <w:rPr>
          <w:rFonts w:ascii="Arial" w:hAnsi="Arial" w:cs="Arial"/>
          <w:color w:val="000000"/>
          <w:highlight w:val="white"/>
        </w:rPr>
        <w:t>.</w:t>
      </w:r>
    </w:p>
    <w:p w:rsidR="00EC7510" w:rsidRDefault="00EC7510" w:rsidP="005506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7510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8. </w:t>
      </w:r>
      <w:r w:rsidRPr="005506E3">
        <w:rPr>
          <w:rFonts w:ascii="Times New Roman" w:hAnsi="Times New Roman" w:cs="Times New Roman"/>
          <w:sz w:val="24"/>
          <w:szCs w:val="24"/>
        </w:rPr>
        <w:t>Czy w przypadku nieposiadania odpowiedniego sprzętu do opróżniania pojemników zlokalizowanych na terenie pojemniki Punktu Selektywnej Zbiórki Odpadów Komunalnych Wykonawca może wyposażyć Punkt w pojemniki zamienne.</w:t>
      </w:r>
    </w:p>
    <w:p w:rsidR="004038CE" w:rsidRDefault="00EC7510" w:rsidP="005506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510">
        <w:rPr>
          <w:rFonts w:ascii="Times New Roman" w:hAnsi="Times New Roman" w:cs="Times New Roman"/>
          <w:b/>
          <w:sz w:val="24"/>
          <w:szCs w:val="24"/>
        </w:rPr>
        <w:t>Odp.: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767">
        <w:rPr>
          <w:rFonts w:ascii="Times New Roman" w:hAnsi="Times New Roman" w:cs="Times New Roman"/>
          <w:sz w:val="24"/>
          <w:szCs w:val="24"/>
        </w:rPr>
        <w:t xml:space="preserve">Wykonawca nie może wyposażyć </w:t>
      </w:r>
      <w:proofErr w:type="spellStart"/>
      <w:r w:rsidR="00884767">
        <w:rPr>
          <w:rFonts w:ascii="Times New Roman" w:hAnsi="Times New Roman" w:cs="Times New Roman"/>
          <w:sz w:val="24"/>
          <w:szCs w:val="24"/>
        </w:rPr>
        <w:t>PSZOK-a</w:t>
      </w:r>
      <w:proofErr w:type="spellEnd"/>
      <w:r w:rsidR="00884767">
        <w:rPr>
          <w:rFonts w:ascii="Times New Roman" w:hAnsi="Times New Roman" w:cs="Times New Roman"/>
          <w:sz w:val="24"/>
          <w:szCs w:val="24"/>
        </w:rPr>
        <w:t xml:space="preserve"> w pojemniki zamienne. </w:t>
      </w:r>
    </w:p>
    <w:p w:rsidR="005506E3" w:rsidRPr="002B0A0D" w:rsidRDefault="00EC7510" w:rsidP="002B0A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EC7510">
        <w:rPr>
          <w:rFonts w:ascii="Times New Roman" w:hAnsi="Times New Roman" w:cs="Times New Roman"/>
          <w:sz w:val="24"/>
          <w:szCs w:val="24"/>
        </w:rPr>
        <w:t>Zgodnie z art. 6d ust. 4 ustawy o utrzymaniu czystości i porządku w gminach w przypadku przetargu na odbiór i zagospodarowanie odpadów komunalnych Wykonawca zobowiązany jest do wskazania w ofercie regionalne instalacje do przetwarzania odpadów komunalnych. W jaki sposób Wykonawca ma wskazać Regionalną Instalację Przetwarzania Odpadów Komunalnych oraz czy Wykonawca ma możliwość zmiany Regionalnej Instalacji Przetwarzania Odpadów Komunalnych w trakcie realizacji umowy?</w:t>
      </w:r>
    </w:p>
    <w:p w:rsidR="00EC7510" w:rsidRDefault="00EC7510" w:rsidP="005506E3">
      <w:pPr>
        <w:jc w:val="both"/>
        <w:rPr>
          <w:rFonts w:ascii="Times New Roman" w:hAnsi="Times New Roman" w:cs="Times New Roman"/>
          <w:sz w:val="24"/>
          <w:szCs w:val="24"/>
        </w:rPr>
      </w:pPr>
      <w:r w:rsidRPr="00EC7510">
        <w:rPr>
          <w:rFonts w:ascii="Times New Roman" w:hAnsi="Times New Roman" w:cs="Times New Roman"/>
          <w:b/>
          <w:sz w:val="24"/>
          <w:szCs w:val="24"/>
        </w:rPr>
        <w:t>Odp.: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F29">
        <w:rPr>
          <w:rFonts w:ascii="Times New Roman" w:hAnsi="Times New Roman" w:cs="Times New Roman"/>
          <w:sz w:val="24"/>
          <w:szCs w:val="24"/>
        </w:rPr>
        <w:t>Wykonawca wskazuje Regionalną Instalację Przetwarzania Odpadów Komunalnych w formularzu ofertowym w pkt. 5</w:t>
      </w:r>
    </w:p>
    <w:p w:rsidR="00A11F29" w:rsidRDefault="00A11F29" w:rsidP="0055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zamawiający zmienia formularz ofertowy dodając pkt.5, który otrzymuje brzmienie:</w:t>
      </w:r>
    </w:p>
    <w:p w:rsidR="00A11F29" w:rsidRDefault="00A11F29" w:rsidP="00A11F29">
      <w:pPr>
        <w:pStyle w:val="Lista"/>
        <w:widowControl/>
        <w:overflowPunct/>
        <w:autoSpaceDE/>
        <w:spacing w:line="276" w:lineRule="auto"/>
        <w:jc w:val="both"/>
        <w:textAlignment w:val="auto"/>
        <w:rPr>
          <w:sz w:val="24"/>
          <w:szCs w:val="24"/>
        </w:rPr>
      </w:pPr>
      <w:r>
        <w:t>„Oświadczamy, że będziemy przekazywać odebrane odpady z tereny Gminy Rojewo do następującej Regionalnej Instalacji Przetwarzania Odpadów Komunalnych……</w:t>
      </w:r>
      <w:r>
        <w:lastRenderedPageBreak/>
        <w:t>………………………………………………………………………………………...”</w:t>
      </w:r>
    </w:p>
    <w:p w:rsidR="00A11F29" w:rsidRDefault="00A11F29" w:rsidP="00550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F29" w:rsidRDefault="00A11F29" w:rsidP="00550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F85" w:rsidRDefault="00B31F85" w:rsidP="005506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zmiana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RIPOK-A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może nastąpić zgodnie z art.38 ustawy z14 grudnia 2012 r. o odpadach oraz art.9l ustawy z dnia 13 września 1996 r. o utrzymaniu czystości i porządku w gminach, a także z „Planem gospodarki odpadami województwa kujawsko-pomorskiego” oraz kolejnymi aktami zmieniającymi ww. plan.</w:t>
      </w:r>
    </w:p>
    <w:p w:rsidR="002B293B" w:rsidRDefault="002B293B" w:rsidP="005506E3">
      <w:pPr>
        <w:jc w:val="both"/>
        <w:rPr>
          <w:rFonts w:ascii="Times New Roman" w:hAnsi="Times New Roman" w:cs="Times New Roman"/>
          <w:sz w:val="24"/>
          <w:szCs w:val="24"/>
        </w:rPr>
      </w:pPr>
      <w:r w:rsidRPr="002B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B293B">
        <w:rPr>
          <w:rFonts w:ascii="Times New Roman" w:hAnsi="Times New Roman" w:cs="Times New Roman"/>
          <w:sz w:val="24"/>
          <w:szCs w:val="24"/>
        </w:rPr>
        <w:t xml:space="preserve">Zamawiający wskazał jako jedno z kryterium oceny ofert termin płatności faktury </w:t>
      </w:r>
      <w:proofErr w:type="spellStart"/>
      <w:r w:rsidRPr="002B293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Pr="002B293B">
        <w:rPr>
          <w:rFonts w:ascii="Times New Roman" w:hAnsi="Times New Roman" w:cs="Times New Roman"/>
          <w:sz w:val="24"/>
          <w:szCs w:val="24"/>
        </w:rPr>
        <w:t>. Kryterium to może naruszać zasadę uczciwej konkurencji, ponieważ przedsiębiorca o większym kapitale może bez narażania na stratę ekonomiczną wskazać dłuższy termin płatności, natomiast przedsiębiorca o mniejszym kapitale będzie zmuszony do zaoferowania krótszego terminu płatności. Jednocześnie wnoszę o wskazanie na jakiej podstawie Zamawiający uznaje terminy płatności, krótsze niż 14 dni za niezgodne z SIWZ?</w:t>
      </w:r>
    </w:p>
    <w:p w:rsidR="002B293B" w:rsidRDefault="002B293B" w:rsidP="005506E3">
      <w:pPr>
        <w:jc w:val="both"/>
        <w:rPr>
          <w:rFonts w:ascii="Times New Roman" w:hAnsi="Times New Roman" w:cs="Times New Roman"/>
          <w:sz w:val="24"/>
          <w:szCs w:val="24"/>
        </w:rPr>
      </w:pPr>
      <w:r w:rsidRPr="002B293B">
        <w:rPr>
          <w:rFonts w:ascii="Times New Roman" w:hAnsi="Times New Roman" w:cs="Times New Roman"/>
          <w:b/>
          <w:sz w:val="24"/>
          <w:szCs w:val="24"/>
        </w:rPr>
        <w:t xml:space="preserve">Odp.: </w:t>
      </w:r>
      <w:r w:rsidR="002D4416">
        <w:rPr>
          <w:rFonts w:ascii="Times New Roman" w:hAnsi="Times New Roman" w:cs="Times New Roman"/>
          <w:sz w:val="24"/>
          <w:szCs w:val="24"/>
        </w:rPr>
        <w:t>T</w:t>
      </w:r>
      <w:r w:rsidR="00136E26">
        <w:rPr>
          <w:rFonts w:ascii="Times New Roman" w:hAnsi="Times New Roman" w:cs="Times New Roman"/>
          <w:sz w:val="24"/>
          <w:szCs w:val="24"/>
        </w:rPr>
        <w:t xml:space="preserve">ermin płatności krótszy niż 14 dni jest niezgodny z warunkami stawianymi Wykonawcy przez Zamawiającego. </w:t>
      </w:r>
    </w:p>
    <w:p w:rsidR="00B73919" w:rsidRDefault="00B73919" w:rsidP="005506E3">
      <w:pPr>
        <w:jc w:val="both"/>
        <w:rPr>
          <w:rFonts w:ascii="Times New Roman" w:hAnsi="Times New Roman" w:cs="Times New Roman"/>
          <w:sz w:val="24"/>
          <w:szCs w:val="24"/>
        </w:rPr>
      </w:pPr>
      <w:r w:rsidRPr="00B73919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919">
        <w:rPr>
          <w:rFonts w:ascii="Times New Roman" w:hAnsi="Times New Roman" w:cs="Times New Roman"/>
          <w:sz w:val="24"/>
          <w:szCs w:val="24"/>
        </w:rPr>
        <w:t>Zamawiający w umowie na realizację zadania publicznego wskazał kary umowne, które należy uznać, za rażąco wygórowane w rozumieniu art. 484 § 2 kodeksu cywilnego, ponieważ w sytuacji nawet kilkudniowego opóźnienia w realizacji dostarczenia pojemników wysokość kar umownych może przekroczyć wysokość miesięcznego wynagrodzenia Wykonawcy. Zapis taki ogranicza konkurencję, poprzez faworyzowanie dotychczasowego Wykonawcy, który wyposażył już wszystkie nieruchomości w pojemniki.</w:t>
      </w:r>
    </w:p>
    <w:p w:rsidR="00B73919" w:rsidRDefault="00B73919" w:rsidP="005506E3">
      <w:pPr>
        <w:jc w:val="both"/>
        <w:rPr>
          <w:rFonts w:ascii="Times New Roman" w:hAnsi="Times New Roman" w:cs="Times New Roman"/>
          <w:sz w:val="24"/>
          <w:szCs w:val="24"/>
        </w:rPr>
      </w:pPr>
      <w:r w:rsidRPr="00B73919">
        <w:rPr>
          <w:rFonts w:ascii="Times New Roman" w:hAnsi="Times New Roman" w:cs="Times New Roman"/>
          <w:b/>
          <w:sz w:val="24"/>
          <w:szCs w:val="24"/>
        </w:rPr>
        <w:t>Odp.: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416">
        <w:rPr>
          <w:rFonts w:ascii="Times New Roman" w:hAnsi="Times New Roman" w:cs="Times New Roman"/>
          <w:sz w:val="24"/>
          <w:szCs w:val="24"/>
        </w:rPr>
        <w:t>W</w:t>
      </w:r>
      <w:r w:rsidRPr="00B73919">
        <w:rPr>
          <w:rFonts w:ascii="Times New Roman" w:hAnsi="Times New Roman" w:cs="Times New Roman"/>
          <w:sz w:val="24"/>
          <w:szCs w:val="24"/>
        </w:rPr>
        <w:t xml:space="preserve"> przypadku, gdy przedmiotowy przetarg zostanie rozstrzygnięty w pierwszym terminie i umowa zostanie podpisana w terminie 30 dni z wykonawcą w ocenie Zamawiającego termin wyposażenia nieruchomości w pojemniki jest wystarczający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3D8" w:rsidRPr="004173D8" w:rsidRDefault="004173D8" w:rsidP="0055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pytania oraz odpowiedzi na nie stają się integralną częścią specyfikacji istotnych warunków zamówienia i będą wiążące przy składaniu ofert.</w:t>
      </w:r>
    </w:p>
    <w:p w:rsidR="00EC7510" w:rsidRPr="00EC7510" w:rsidRDefault="00EC7510" w:rsidP="00EC75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290C3A" w:rsidRDefault="000D5B66" w:rsidP="000D5B66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Rojewo</w:t>
      </w:r>
    </w:p>
    <w:p w:rsidR="000D5B66" w:rsidRPr="00290C3A" w:rsidRDefault="000D5B66" w:rsidP="000D5B66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inż. Rafał Żurowski</w:t>
      </w:r>
    </w:p>
    <w:p w:rsidR="00290C3A" w:rsidRPr="00290C3A" w:rsidRDefault="00290C3A" w:rsidP="000D5B66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90C3A" w:rsidRPr="00290C3A" w:rsidSect="0068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Arial"/>
        <w:b w:val="0"/>
        <w:bCs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Arial"/>
        <w:b w:val="0"/>
        <w:bCs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Arial"/>
        <w:b w:val="0"/>
        <w:bCs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>
    <w:nsid w:val="18994BFF"/>
    <w:multiLevelType w:val="hybridMultilevel"/>
    <w:tmpl w:val="61149CEC"/>
    <w:lvl w:ilvl="0" w:tplc="B67A1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B29"/>
    <w:multiLevelType w:val="hybridMultilevel"/>
    <w:tmpl w:val="AA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6A3A"/>
    <w:multiLevelType w:val="hybridMultilevel"/>
    <w:tmpl w:val="13C4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0482E"/>
    <w:multiLevelType w:val="hybridMultilevel"/>
    <w:tmpl w:val="9992F7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C05054"/>
    <w:multiLevelType w:val="hybridMultilevel"/>
    <w:tmpl w:val="4162D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0EC5"/>
    <w:multiLevelType w:val="hybridMultilevel"/>
    <w:tmpl w:val="A590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E4A0A"/>
    <w:multiLevelType w:val="hybridMultilevel"/>
    <w:tmpl w:val="476C4A3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753F3A6D"/>
    <w:multiLevelType w:val="hybridMultilevel"/>
    <w:tmpl w:val="D4D6B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054347"/>
    <w:multiLevelType w:val="hybridMultilevel"/>
    <w:tmpl w:val="8E68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11D"/>
    <w:rsid w:val="000D5B66"/>
    <w:rsid w:val="000E46D5"/>
    <w:rsid w:val="00120E7C"/>
    <w:rsid w:val="00136E26"/>
    <w:rsid w:val="0027771B"/>
    <w:rsid w:val="00290C3A"/>
    <w:rsid w:val="002B0A0D"/>
    <w:rsid w:val="002B293B"/>
    <w:rsid w:val="002D4416"/>
    <w:rsid w:val="0032637C"/>
    <w:rsid w:val="0039011D"/>
    <w:rsid w:val="003A7F98"/>
    <w:rsid w:val="004038CE"/>
    <w:rsid w:val="004173D8"/>
    <w:rsid w:val="00495AAE"/>
    <w:rsid w:val="004C24C7"/>
    <w:rsid w:val="005506E3"/>
    <w:rsid w:val="005A2191"/>
    <w:rsid w:val="006854A0"/>
    <w:rsid w:val="0071272A"/>
    <w:rsid w:val="00734B2B"/>
    <w:rsid w:val="00827994"/>
    <w:rsid w:val="00884767"/>
    <w:rsid w:val="008E1981"/>
    <w:rsid w:val="00925D2E"/>
    <w:rsid w:val="009621CC"/>
    <w:rsid w:val="00973D05"/>
    <w:rsid w:val="00A00E8F"/>
    <w:rsid w:val="00A11F29"/>
    <w:rsid w:val="00B31F85"/>
    <w:rsid w:val="00B73919"/>
    <w:rsid w:val="00DE0B59"/>
    <w:rsid w:val="00E81D9E"/>
    <w:rsid w:val="00EC0354"/>
    <w:rsid w:val="00EC7510"/>
    <w:rsid w:val="00EF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E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0C3A"/>
    <w:rPr>
      <w:b/>
      <w:bCs/>
    </w:rPr>
  </w:style>
  <w:style w:type="paragraph" w:styleId="Tekstpodstawowy">
    <w:name w:val="Body Text"/>
    <w:basedOn w:val="Normalny"/>
    <w:link w:val="TekstpodstawowyZnak"/>
    <w:rsid w:val="00973D05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73D0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">
    <w:name w:val="List"/>
    <w:basedOn w:val="Normalny"/>
    <w:rsid w:val="00A11F29"/>
    <w:pPr>
      <w:widowControl w:val="0"/>
      <w:suppressAutoHyphens/>
      <w:overflowPunct w:val="0"/>
      <w:autoSpaceDE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Angelika AD. Drzewiceka</cp:lastModifiedBy>
  <cp:revision>21</cp:revision>
  <cp:lastPrinted>2015-10-08T12:45:00Z</cp:lastPrinted>
  <dcterms:created xsi:type="dcterms:W3CDTF">2015-10-08T05:16:00Z</dcterms:created>
  <dcterms:modified xsi:type="dcterms:W3CDTF">2015-10-08T12:59:00Z</dcterms:modified>
</cp:coreProperties>
</file>