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15E9" w:rsidRDefault="00F53411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RB.I.271.7.</w:t>
      </w:r>
      <w:r w:rsidR="008615E9">
        <w:rPr>
          <w:rFonts w:ascii="Arial" w:hAnsi="Arial" w:cs="Arial"/>
          <w:color w:val="000000"/>
          <w:highlight w:val="white"/>
        </w:rPr>
        <w:t>2014</w:t>
      </w:r>
      <w:r w:rsidR="0067357C">
        <w:rPr>
          <w:rFonts w:ascii="Arial" w:hAnsi="Arial" w:cs="Arial"/>
          <w:color w:val="000000"/>
        </w:rPr>
        <w:t xml:space="preserve">                                                                                            </w:t>
      </w:r>
      <w:r w:rsidR="008615E9">
        <w:rPr>
          <w:rFonts w:ascii="Arial" w:hAnsi="Arial" w:cs="Arial"/>
          <w:color w:val="000000"/>
          <w:highlight w:val="white"/>
        </w:rPr>
        <w:t>Rojewo</w:t>
      </w:r>
      <w:r w:rsidR="008615E9">
        <w:rPr>
          <w:rFonts w:ascii="Arial" w:hAnsi="Arial" w:cs="Arial"/>
          <w:color w:val="000000"/>
        </w:rPr>
        <w:t xml:space="preserve">, </w:t>
      </w:r>
      <w:r w:rsidR="008615E9">
        <w:rPr>
          <w:rFonts w:ascii="Arial" w:hAnsi="Arial" w:cs="Arial"/>
          <w:color w:val="000000"/>
          <w:highlight w:val="white"/>
        </w:rPr>
        <w:t>2014-12-03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15E9" w:rsidRDefault="003736F0" w:rsidP="0067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ZAWIADOMIENIE O UNIEWAŹ</w:t>
      </w:r>
      <w:r w:rsidR="008615E9">
        <w:rPr>
          <w:rFonts w:ascii="Arial" w:hAnsi="Arial" w:cs="Arial"/>
          <w:b/>
          <w:bCs/>
          <w:color w:val="000000"/>
        </w:rPr>
        <w:t>NIENIU POSTĘPOWANIA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RB.I.271.7.2014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Przebudowa drogi gminnej w Jezuickiej Strudze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Działając na podstawie art. 93 ust. 3 ustawy  z dnia 29 stycznia 2004 roku - Prawo zamówień publicznych (tj. Dz. U. z 2013 r. poz. 907 z p. zm.) Zamawiający informuje o unieważnieniu przedmiotowego postępowania.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Uzasadnienie faktyczne: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Postępowanie unieważniono z uwagi na fakt, iż cena najkorzystniejszej oferty przewyższa kwotę, którą zamawiający zamierza przeznaczyć na sfinansowanie zamówienia. 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Uzasadnienie prawne: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highlight w:val="white"/>
        </w:rPr>
        <w:t xml:space="preserve">rt. 93 ust. 1 </w:t>
      </w:r>
      <w:proofErr w:type="spellStart"/>
      <w:r>
        <w:rPr>
          <w:rFonts w:ascii="Arial" w:hAnsi="Arial" w:cs="Arial"/>
          <w:color w:val="000000"/>
          <w:highlight w:val="white"/>
        </w:rPr>
        <w:t>pkt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4  ustawy z dnia 29 stycznia 2004 r. Prawo zamówień publicznych (Dz. U. z 2</w:t>
      </w:r>
      <w:r w:rsidR="0067357C">
        <w:rPr>
          <w:rFonts w:ascii="Arial" w:hAnsi="Arial" w:cs="Arial"/>
          <w:color w:val="000000"/>
          <w:highlight w:val="white"/>
        </w:rPr>
        <w:t xml:space="preserve">013 r. poz. 907 z </w:t>
      </w:r>
      <w:proofErr w:type="spellStart"/>
      <w:r w:rsidR="0067357C">
        <w:rPr>
          <w:rFonts w:ascii="Arial" w:hAnsi="Arial" w:cs="Arial"/>
          <w:color w:val="000000"/>
          <w:highlight w:val="white"/>
        </w:rPr>
        <w:t>póź</w:t>
      </w:r>
      <w:proofErr w:type="spellEnd"/>
      <w:r w:rsidR="0067357C">
        <w:rPr>
          <w:rFonts w:ascii="Arial" w:hAnsi="Arial" w:cs="Arial"/>
          <w:color w:val="000000"/>
          <w:highlight w:val="white"/>
        </w:rPr>
        <w:t>. zm.</w:t>
      </w:r>
      <w:r>
        <w:rPr>
          <w:rFonts w:ascii="Arial" w:hAnsi="Arial" w:cs="Arial"/>
          <w:color w:val="000000"/>
          <w:highlight w:val="white"/>
        </w:rPr>
        <w:t>)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Środki ochrony prawnej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color w:val="000000"/>
        </w:rPr>
        <w:t>d niniejszej decyzji zamawiającego, nie przysługują środki ochrony prawnej (Odwołanie, Skarga do Sądu).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może w terminie przewidzianym do wniesienia odwołania poinformować zamawiającego o: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niezgodnej z przepisami ustawy czynności podjętej przez zamawiającego, lub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zaniechaniu czynności, do kt</w:t>
      </w:r>
      <w:r>
        <w:rPr>
          <w:rFonts w:ascii="Arial" w:hAnsi="Arial" w:cs="Arial"/>
          <w:color w:val="000000"/>
          <w:highlight w:val="white"/>
        </w:rPr>
        <w:t xml:space="preserve">órej zamawiający jest zobowiązany na podstawie ustawy, </w:t>
      </w:r>
    </w:p>
    <w:p w:rsidR="008615E9" w:rsidRDefault="0067357C" w:rsidP="0067357C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    </w:t>
      </w:r>
      <w:r w:rsidR="008615E9">
        <w:rPr>
          <w:rFonts w:ascii="Arial" w:hAnsi="Arial" w:cs="Arial"/>
          <w:color w:val="000000"/>
          <w:highlight w:val="white"/>
        </w:rPr>
        <w:t xml:space="preserve">na które nie przysługuje w niniejszym postępowaniu odwołanie. 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Termin przesłania wymienionej powyżej informacji: 5 dni od dnia przesłania niniejszego pisma faksem lub drogą elektroniczną, lub 10 dni od dnia przesłania niniejszego pisma, jeżeli zostało ono przesłane pisemnie.</w:t>
      </w:r>
    </w:p>
    <w:p w:rsidR="008615E9" w:rsidRDefault="008615E9" w:rsidP="008615E9">
      <w:pPr>
        <w:widowControl w:val="0"/>
        <w:tabs>
          <w:tab w:val="left" w:pos="426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dotyczące środków ochrony prawnej znajdują się Specyfikacji istotnych warunków zamówienia oraz w Dziale VI Prawa zamówień publicznych „Środki ochrony prawnej", art. od 179 do 198g (</w:t>
      </w:r>
      <w:r>
        <w:rPr>
          <w:rFonts w:ascii="Arial" w:hAnsi="Arial" w:cs="Arial"/>
          <w:color w:val="000000"/>
          <w:highlight w:val="white"/>
        </w:rPr>
        <w:t xml:space="preserve">t. j. Dz. U. z 2013 r. poz. 907 z p. </w:t>
      </w:r>
      <w:proofErr w:type="spellStart"/>
      <w:r>
        <w:rPr>
          <w:rFonts w:ascii="Arial" w:hAnsi="Arial" w:cs="Arial"/>
          <w:color w:val="000000"/>
          <w:highlight w:val="white"/>
        </w:rPr>
        <w:t>zm</w:t>
      </w:r>
      <w:proofErr w:type="spellEnd"/>
      <w:r>
        <w:rPr>
          <w:rFonts w:ascii="Arial" w:hAnsi="Arial" w:cs="Arial"/>
          <w:color w:val="000000"/>
        </w:rPr>
        <w:t>).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5E9" w:rsidRDefault="008615E9" w:rsidP="00673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8615E9" w:rsidRDefault="008615E9" w:rsidP="00673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Rafał Żurowski - Wójt Gminy Rojewo</w:t>
      </w:r>
    </w:p>
    <w:p w:rsidR="008615E9" w:rsidRDefault="008615E9" w:rsidP="008615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6407" w:rsidRPr="008615E9" w:rsidRDefault="00F66407" w:rsidP="008615E9"/>
    <w:sectPr w:rsidR="00F66407" w:rsidRPr="008615E9" w:rsidSect="008F50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5E9"/>
    <w:rsid w:val="003736F0"/>
    <w:rsid w:val="0067357C"/>
    <w:rsid w:val="008615E9"/>
    <w:rsid w:val="008F5083"/>
    <w:rsid w:val="00B3081B"/>
    <w:rsid w:val="00F53411"/>
    <w:rsid w:val="00F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4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3</cp:revision>
  <dcterms:created xsi:type="dcterms:W3CDTF">2014-12-02T13:34:00Z</dcterms:created>
  <dcterms:modified xsi:type="dcterms:W3CDTF">2014-12-03T08:15:00Z</dcterms:modified>
</cp:coreProperties>
</file>